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2ED2" w14:textId="3CB30FF8" w:rsidR="0018690F" w:rsidRDefault="0018690F" w:rsidP="001869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00AE1">
        <w:rPr>
          <w:rFonts w:ascii="Arial" w:hAnsi="Arial" w:cs="Arial"/>
          <w:color w:val="auto"/>
          <w:sz w:val="22"/>
          <w:szCs w:val="22"/>
        </w:rPr>
        <w:t>Example</w:t>
      </w:r>
      <w:r w:rsidR="00A366AA">
        <w:rPr>
          <w:rFonts w:ascii="Arial" w:hAnsi="Arial" w:cs="Arial"/>
          <w:color w:val="auto"/>
          <w:sz w:val="22"/>
          <w:szCs w:val="22"/>
        </w:rPr>
        <w:t xml:space="preserve"> of Abstract </w:t>
      </w:r>
    </w:p>
    <w:p w14:paraId="3C78786F" w14:textId="77777777" w:rsidR="00F83513" w:rsidRDefault="00F83513" w:rsidP="001869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F11E25D" w14:textId="77777777" w:rsidR="00B553F4" w:rsidRDefault="00B553F4" w:rsidP="0018690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94FDF">
        <w:rPr>
          <w:rFonts w:ascii="Arial" w:hAnsi="Arial" w:cs="Arial"/>
          <w:b/>
          <w:color w:val="000000" w:themeColor="text1"/>
        </w:rPr>
        <w:t>Effect of cooking temperatures in repetitive cooking-chilling cycles on resistant starch content and other quality characteristics in fish crackers</w:t>
      </w:r>
    </w:p>
    <w:p w14:paraId="2C25ECD8" w14:textId="77777777" w:rsidR="0018690F" w:rsidRDefault="0018690F" w:rsidP="0018690F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45FBD2E4" w14:textId="77777777" w:rsidR="00B553F4" w:rsidRPr="00B553F4" w:rsidRDefault="00B553F4" w:rsidP="0018690F">
      <w:pPr>
        <w:spacing w:after="0" w:line="360" w:lineRule="auto"/>
        <w:jc w:val="center"/>
        <w:rPr>
          <w:rFonts w:ascii="Arial" w:hAnsi="Arial" w:cs="Arial"/>
          <w:color w:val="000000" w:themeColor="text1"/>
          <w:vertAlign w:val="superscript"/>
        </w:rPr>
      </w:pPr>
      <w:r w:rsidRPr="00B553F4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B553F4">
        <w:rPr>
          <w:rFonts w:ascii="Arial" w:hAnsi="Arial" w:cs="Arial"/>
          <w:color w:val="000000" w:themeColor="text1"/>
        </w:rPr>
        <w:t xml:space="preserve">Nor, M. Z. M., </w:t>
      </w:r>
      <w:r w:rsidRPr="00B553F4">
        <w:rPr>
          <w:rFonts w:ascii="Arial" w:hAnsi="Arial" w:cs="Arial"/>
          <w:color w:val="000000" w:themeColor="text1"/>
          <w:vertAlign w:val="superscript"/>
        </w:rPr>
        <w:t>1*</w:t>
      </w:r>
      <w:r w:rsidRPr="00B553F4">
        <w:rPr>
          <w:rFonts w:ascii="Arial" w:hAnsi="Arial" w:cs="Arial"/>
          <w:color w:val="000000" w:themeColor="text1"/>
        </w:rPr>
        <w:t xml:space="preserve"> Talib, R. A., </w:t>
      </w:r>
      <w:r w:rsidRPr="00B553F4">
        <w:rPr>
          <w:rFonts w:ascii="Arial" w:hAnsi="Arial" w:cs="Arial"/>
          <w:color w:val="000000" w:themeColor="text1"/>
          <w:vertAlign w:val="superscript"/>
        </w:rPr>
        <w:t>2</w:t>
      </w:r>
      <w:r w:rsidRPr="00B553F4">
        <w:rPr>
          <w:rFonts w:ascii="Arial" w:hAnsi="Arial" w:cs="Arial"/>
          <w:color w:val="000000" w:themeColor="text1"/>
        </w:rPr>
        <w:t xml:space="preserve">Noranizan, M. A., </w:t>
      </w:r>
      <w:r w:rsidRPr="00B553F4">
        <w:rPr>
          <w:rFonts w:ascii="Arial" w:hAnsi="Arial" w:cs="Arial"/>
          <w:color w:val="000000" w:themeColor="text1"/>
          <w:vertAlign w:val="superscript"/>
        </w:rPr>
        <w:t>1</w:t>
      </w:r>
      <w:r w:rsidRPr="00B553F4">
        <w:rPr>
          <w:rFonts w:ascii="Arial" w:hAnsi="Arial" w:cs="Arial"/>
          <w:color w:val="000000" w:themeColor="text1"/>
        </w:rPr>
        <w:t xml:space="preserve">Chin, N. L. and </w:t>
      </w:r>
      <w:r w:rsidR="00041641">
        <w:rPr>
          <w:rFonts w:ascii="Arial" w:hAnsi="Arial" w:cs="Arial"/>
          <w:color w:val="000000" w:themeColor="text1"/>
          <w:vertAlign w:val="superscript"/>
        </w:rPr>
        <w:t>3</w:t>
      </w:r>
      <w:r w:rsidRPr="00B553F4">
        <w:rPr>
          <w:rFonts w:ascii="Arial" w:hAnsi="Arial" w:cs="Arial"/>
          <w:color w:val="000000" w:themeColor="text1"/>
        </w:rPr>
        <w:t>Hashim, K.</w:t>
      </w:r>
    </w:p>
    <w:p w14:paraId="68D6460C" w14:textId="77777777" w:rsidR="00B553F4" w:rsidRPr="00B553F4" w:rsidRDefault="00B553F4" w:rsidP="0018690F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553F4">
        <w:rPr>
          <w:rFonts w:ascii="Arial" w:hAnsi="Arial" w:cs="Arial"/>
          <w:color w:val="000000" w:themeColor="text1"/>
          <w:vertAlign w:val="superscript"/>
        </w:rPr>
        <w:t>1</w:t>
      </w:r>
      <w:r w:rsidRPr="00B553F4">
        <w:rPr>
          <w:rFonts w:ascii="Arial" w:hAnsi="Arial" w:cs="Arial"/>
          <w:color w:val="000000" w:themeColor="text1"/>
        </w:rPr>
        <w:t xml:space="preserve">Department of Process and Food Engineering, Faculty of Engineering, </w:t>
      </w:r>
      <w:proofErr w:type="spellStart"/>
      <w:r w:rsidRPr="00B553F4">
        <w:rPr>
          <w:rFonts w:ascii="Arial" w:hAnsi="Arial" w:cs="Arial"/>
          <w:color w:val="000000" w:themeColor="text1"/>
        </w:rPr>
        <w:t>Universiti</w:t>
      </w:r>
      <w:proofErr w:type="spellEnd"/>
      <w:r w:rsidRPr="00B553F4">
        <w:rPr>
          <w:rFonts w:ascii="Arial" w:hAnsi="Arial" w:cs="Arial"/>
          <w:color w:val="000000" w:themeColor="text1"/>
        </w:rPr>
        <w:t xml:space="preserve"> Putra Malaysia, 43400, UPM Serdang, Selangor, Malaysia</w:t>
      </w:r>
      <w:r w:rsidR="00041641">
        <w:rPr>
          <w:rFonts w:ascii="Arial" w:hAnsi="Arial" w:cs="Arial"/>
          <w:color w:val="000000" w:themeColor="text1"/>
        </w:rPr>
        <w:t>.</w:t>
      </w:r>
    </w:p>
    <w:p w14:paraId="7F4A36A9" w14:textId="77777777" w:rsidR="00B553F4" w:rsidRPr="00B553F4" w:rsidRDefault="00B553F4" w:rsidP="0018690F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553F4">
        <w:rPr>
          <w:rFonts w:ascii="Arial" w:hAnsi="Arial" w:cs="Arial"/>
          <w:color w:val="000000" w:themeColor="text1"/>
          <w:vertAlign w:val="superscript"/>
        </w:rPr>
        <w:t>2</w:t>
      </w:r>
      <w:r w:rsidRPr="00B553F4">
        <w:rPr>
          <w:rFonts w:ascii="Arial" w:hAnsi="Arial" w:cs="Arial"/>
          <w:color w:val="000000" w:themeColor="text1"/>
        </w:rPr>
        <w:t xml:space="preserve">Department of Food Technology, Faculty of Food Science and Technology, </w:t>
      </w:r>
      <w:proofErr w:type="spellStart"/>
      <w:r w:rsidRPr="00B553F4">
        <w:rPr>
          <w:rFonts w:ascii="Arial" w:hAnsi="Arial" w:cs="Arial"/>
          <w:color w:val="000000" w:themeColor="text1"/>
        </w:rPr>
        <w:t>Universiti</w:t>
      </w:r>
      <w:proofErr w:type="spellEnd"/>
      <w:r w:rsidRPr="00B553F4">
        <w:rPr>
          <w:rFonts w:ascii="Arial" w:hAnsi="Arial" w:cs="Arial"/>
          <w:color w:val="000000" w:themeColor="text1"/>
        </w:rPr>
        <w:t xml:space="preserve"> Putra</w:t>
      </w:r>
      <w:r w:rsidR="00041641" w:rsidRPr="00041641">
        <w:rPr>
          <w:rFonts w:ascii="Arial" w:hAnsi="Arial" w:cs="Arial"/>
          <w:color w:val="000000" w:themeColor="text1"/>
        </w:rPr>
        <w:t xml:space="preserve"> </w:t>
      </w:r>
      <w:r w:rsidR="00041641" w:rsidRPr="00B553F4">
        <w:rPr>
          <w:rFonts w:ascii="Arial" w:hAnsi="Arial" w:cs="Arial"/>
          <w:color w:val="000000" w:themeColor="text1"/>
        </w:rPr>
        <w:t>Malaysia, 43400, UPM Serdang, Selangor, Malaysia</w:t>
      </w:r>
      <w:r w:rsidR="00041641">
        <w:rPr>
          <w:rFonts w:ascii="Arial" w:hAnsi="Arial" w:cs="Arial"/>
          <w:color w:val="000000" w:themeColor="text1"/>
        </w:rPr>
        <w:t>.</w:t>
      </w:r>
    </w:p>
    <w:p w14:paraId="5D1FFEB5" w14:textId="77777777" w:rsidR="00B553F4" w:rsidRDefault="00B553F4" w:rsidP="0018690F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553F4">
        <w:rPr>
          <w:rFonts w:ascii="Arial" w:hAnsi="Arial" w:cs="Arial"/>
          <w:color w:val="000000" w:themeColor="text1"/>
          <w:vertAlign w:val="superscript"/>
        </w:rPr>
        <w:t>3</w:t>
      </w:r>
      <w:r w:rsidRPr="00B553F4">
        <w:rPr>
          <w:rFonts w:ascii="Arial" w:hAnsi="Arial" w:cs="Arial"/>
          <w:color w:val="000000" w:themeColor="text1"/>
        </w:rPr>
        <w:t xml:space="preserve">Malaysian Nuclear Agency, </w:t>
      </w:r>
      <w:proofErr w:type="spellStart"/>
      <w:r w:rsidRPr="00B553F4">
        <w:rPr>
          <w:rFonts w:ascii="Arial" w:hAnsi="Arial" w:cs="Arial"/>
          <w:color w:val="000000" w:themeColor="text1"/>
        </w:rPr>
        <w:t>Bangi</w:t>
      </w:r>
      <w:proofErr w:type="spellEnd"/>
      <w:r w:rsidRPr="00B553F4">
        <w:rPr>
          <w:rFonts w:ascii="Arial" w:hAnsi="Arial" w:cs="Arial"/>
          <w:color w:val="000000" w:themeColor="text1"/>
        </w:rPr>
        <w:t xml:space="preserve">, 43000 </w:t>
      </w:r>
      <w:proofErr w:type="spellStart"/>
      <w:r w:rsidRPr="00B553F4">
        <w:rPr>
          <w:rFonts w:ascii="Arial" w:hAnsi="Arial" w:cs="Arial"/>
          <w:color w:val="000000" w:themeColor="text1"/>
        </w:rPr>
        <w:t>Kajang</w:t>
      </w:r>
      <w:proofErr w:type="spellEnd"/>
      <w:r w:rsidRPr="00B553F4">
        <w:rPr>
          <w:rFonts w:ascii="Arial" w:hAnsi="Arial" w:cs="Arial"/>
          <w:color w:val="000000" w:themeColor="text1"/>
        </w:rPr>
        <w:t>, Selangor, Malaysia</w:t>
      </w:r>
      <w:r w:rsidR="00041641">
        <w:rPr>
          <w:rFonts w:ascii="Arial" w:hAnsi="Arial" w:cs="Arial"/>
          <w:color w:val="000000" w:themeColor="text1"/>
        </w:rPr>
        <w:t>.</w:t>
      </w:r>
    </w:p>
    <w:p w14:paraId="2F7B55C6" w14:textId="77777777" w:rsidR="0018690F" w:rsidRDefault="0018690F" w:rsidP="0018690F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2996559D" w14:textId="77777777" w:rsidR="00B553F4" w:rsidRPr="00B553F4" w:rsidRDefault="00B553F4" w:rsidP="0018690F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553F4">
        <w:rPr>
          <w:rFonts w:ascii="Arial" w:hAnsi="Arial" w:cs="Arial"/>
          <w:color w:val="000000" w:themeColor="text1"/>
        </w:rPr>
        <w:t>E-mail addresses:</w:t>
      </w:r>
    </w:p>
    <w:p w14:paraId="075F22DC" w14:textId="77777777" w:rsidR="00B553F4" w:rsidRPr="00B553F4" w:rsidRDefault="00B553F4" w:rsidP="0018690F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B553F4">
        <w:rPr>
          <w:rFonts w:ascii="Arial" w:hAnsi="Arial" w:cs="Arial"/>
        </w:rPr>
        <w:t>zuhair@upm.edu.my</w:t>
      </w:r>
      <w:r w:rsidRPr="00B553F4">
        <w:rPr>
          <w:rFonts w:ascii="Arial" w:hAnsi="Arial" w:cs="Arial"/>
          <w:color w:val="000000" w:themeColor="text1"/>
        </w:rPr>
        <w:t xml:space="preserve"> (Nor, M. Z. M.)</w:t>
      </w:r>
    </w:p>
    <w:p w14:paraId="67C8F596" w14:textId="77777777" w:rsidR="00B553F4" w:rsidRPr="00B553F4" w:rsidRDefault="00B553F4" w:rsidP="0018690F">
      <w:pPr>
        <w:spacing w:after="0" w:line="360" w:lineRule="auto"/>
        <w:jc w:val="center"/>
        <w:rPr>
          <w:rStyle w:val="Hyperlink"/>
          <w:rFonts w:ascii="Arial" w:hAnsi="Arial" w:cs="Arial"/>
          <w:color w:val="000000" w:themeColor="text1"/>
          <w:u w:val="none"/>
        </w:rPr>
      </w:pPr>
      <w:r w:rsidRPr="00B553F4">
        <w:rPr>
          <w:rFonts w:ascii="Arial" w:hAnsi="Arial" w:cs="Arial"/>
        </w:rPr>
        <w:t>rosnita@upm.edu.my</w:t>
      </w:r>
      <w:r w:rsidRPr="00B553F4">
        <w:rPr>
          <w:rStyle w:val="Hyperlink"/>
          <w:rFonts w:ascii="Arial" w:hAnsi="Arial" w:cs="Arial"/>
          <w:color w:val="0000CC"/>
          <w:u w:val="none"/>
        </w:rPr>
        <w:t xml:space="preserve"> </w:t>
      </w:r>
      <w:r w:rsidRPr="00B553F4">
        <w:rPr>
          <w:rStyle w:val="Hyperlink"/>
          <w:rFonts w:ascii="Arial" w:hAnsi="Arial" w:cs="Arial"/>
          <w:color w:val="000000" w:themeColor="text1"/>
          <w:u w:val="none"/>
        </w:rPr>
        <w:t>(</w:t>
      </w:r>
      <w:r w:rsidRPr="00B553F4">
        <w:rPr>
          <w:rFonts w:ascii="Arial" w:hAnsi="Arial" w:cs="Arial"/>
          <w:color w:val="000000" w:themeColor="text1"/>
        </w:rPr>
        <w:t>Talib, R. A</w:t>
      </w:r>
      <w:r w:rsidRPr="00B553F4">
        <w:rPr>
          <w:rStyle w:val="Hyperlink"/>
          <w:rFonts w:ascii="Arial" w:hAnsi="Arial" w:cs="Arial"/>
          <w:color w:val="000000" w:themeColor="text1"/>
          <w:u w:val="none"/>
        </w:rPr>
        <w:t>) *Corresponding Author</w:t>
      </w:r>
    </w:p>
    <w:p w14:paraId="23826704" w14:textId="77777777" w:rsidR="00B553F4" w:rsidRPr="00B553F4" w:rsidRDefault="00B553F4" w:rsidP="0018690F">
      <w:pPr>
        <w:spacing w:after="0" w:line="360" w:lineRule="auto"/>
        <w:jc w:val="center"/>
        <w:rPr>
          <w:rStyle w:val="Hyperlink"/>
          <w:rFonts w:ascii="Arial" w:hAnsi="Arial" w:cs="Arial"/>
          <w:color w:val="000000" w:themeColor="text1"/>
          <w:u w:val="none"/>
        </w:rPr>
      </w:pPr>
      <w:r w:rsidRPr="00B553F4">
        <w:rPr>
          <w:rFonts w:ascii="Arial" w:hAnsi="Arial" w:cs="Arial"/>
        </w:rPr>
        <w:t>noraadzahan@upm.edu.my</w:t>
      </w:r>
      <w:r w:rsidRPr="00B553F4">
        <w:rPr>
          <w:rStyle w:val="Hyperlink"/>
          <w:rFonts w:ascii="Arial" w:hAnsi="Arial" w:cs="Arial"/>
          <w:color w:val="000000" w:themeColor="text1"/>
          <w:u w:val="none"/>
        </w:rPr>
        <w:t xml:space="preserve"> (</w:t>
      </w:r>
      <w:proofErr w:type="spellStart"/>
      <w:r w:rsidRPr="00B553F4">
        <w:rPr>
          <w:rStyle w:val="Hyperlink"/>
          <w:rFonts w:ascii="Arial" w:hAnsi="Arial" w:cs="Arial"/>
          <w:color w:val="000000" w:themeColor="text1"/>
          <w:u w:val="none"/>
        </w:rPr>
        <w:t>Noranizan</w:t>
      </w:r>
      <w:proofErr w:type="spellEnd"/>
      <w:r w:rsidRPr="00B553F4">
        <w:rPr>
          <w:rStyle w:val="Hyperlink"/>
          <w:rFonts w:ascii="Arial" w:hAnsi="Arial" w:cs="Arial"/>
          <w:color w:val="000000" w:themeColor="text1"/>
          <w:u w:val="none"/>
        </w:rPr>
        <w:t>, M. A.)</w:t>
      </w:r>
    </w:p>
    <w:p w14:paraId="5CB6D107" w14:textId="77777777" w:rsidR="00B553F4" w:rsidRPr="00B553F4" w:rsidRDefault="00B553F4" w:rsidP="0018690F">
      <w:pPr>
        <w:spacing w:after="0" w:line="360" w:lineRule="auto"/>
        <w:jc w:val="center"/>
        <w:rPr>
          <w:rStyle w:val="Hyperlink"/>
          <w:rFonts w:ascii="Arial" w:hAnsi="Arial" w:cs="Arial"/>
          <w:color w:val="000000" w:themeColor="text1"/>
          <w:u w:val="none"/>
        </w:rPr>
      </w:pPr>
      <w:r w:rsidRPr="00B553F4">
        <w:rPr>
          <w:rFonts w:ascii="Arial" w:hAnsi="Arial" w:cs="Arial"/>
        </w:rPr>
        <w:t>chinnl@upm.edu.my</w:t>
      </w:r>
      <w:r w:rsidRPr="00B553F4">
        <w:rPr>
          <w:rStyle w:val="Hyperlink"/>
          <w:rFonts w:ascii="Arial" w:hAnsi="Arial" w:cs="Arial"/>
          <w:color w:val="000000" w:themeColor="text1"/>
          <w:u w:val="none"/>
        </w:rPr>
        <w:t xml:space="preserve"> (Chin, N. L.)</w:t>
      </w:r>
    </w:p>
    <w:p w14:paraId="6C7DEBCE" w14:textId="77777777" w:rsidR="00B553F4" w:rsidRDefault="00B553F4" w:rsidP="0018690F">
      <w:pPr>
        <w:spacing w:after="0" w:line="360" w:lineRule="auto"/>
        <w:jc w:val="center"/>
        <w:rPr>
          <w:rStyle w:val="Hyperlink"/>
          <w:rFonts w:ascii="Arial" w:hAnsi="Arial" w:cs="Arial"/>
          <w:color w:val="000000" w:themeColor="text1"/>
          <w:u w:val="none"/>
        </w:rPr>
      </w:pPr>
      <w:r w:rsidRPr="00B553F4">
        <w:rPr>
          <w:rFonts w:ascii="Arial" w:hAnsi="Arial" w:cs="Arial"/>
        </w:rPr>
        <w:t>kbhashim@nuclearmalaysia.gov.my</w:t>
      </w:r>
      <w:r w:rsidRPr="00B553F4">
        <w:rPr>
          <w:rStyle w:val="Hyperlink"/>
          <w:rFonts w:ascii="Arial" w:hAnsi="Arial" w:cs="Arial"/>
          <w:color w:val="000000" w:themeColor="text1"/>
          <w:u w:val="none"/>
        </w:rPr>
        <w:t xml:space="preserve"> (Hashim, K.)</w:t>
      </w:r>
    </w:p>
    <w:p w14:paraId="35CC3E1D" w14:textId="77777777" w:rsidR="0018690F" w:rsidRPr="00B553F4" w:rsidRDefault="0018690F" w:rsidP="0018690F">
      <w:pPr>
        <w:spacing w:after="0" w:line="360" w:lineRule="auto"/>
        <w:jc w:val="center"/>
        <w:rPr>
          <w:rStyle w:val="Hyperlink"/>
          <w:rFonts w:ascii="Arial" w:hAnsi="Arial" w:cs="Arial"/>
          <w:color w:val="000000" w:themeColor="text1"/>
        </w:rPr>
      </w:pPr>
    </w:p>
    <w:p w14:paraId="7777B72C" w14:textId="77777777" w:rsidR="00B553F4" w:rsidRPr="0029031D" w:rsidRDefault="00B553F4" w:rsidP="0018690F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29031D">
        <w:rPr>
          <w:rFonts w:ascii="Arial" w:hAnsi="Arial" w:cs="Arial"/>
          <w:b/>
          <w:color w:val="000000" w:themeColor="text1"/>
        </w:rPr>
        <w:t>Abstract</w:t>
      </w:r>
    </w:p>
    <w:p w14:paraId="46BB0E9E" w14:textId="77777777" w:rsidR="00B553F4" w:rsidRDefault="00B553F4" w:rsidP="0018690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9031D">
        <w:rPr>
          <w:rFonts w:ascii="Arial" w:hAnsi="Arial" w:cs="Arial"/>
          <w:color w:val="000000" w:themeColor="text1"/>
        </w:rPr>
        <w:t xml:space="preserve">This work describes the effect of different cooking temperatures in </w:t>
      </w:r>
      <w:r w:rsidR="0029031D">
        <w:rPr>
          <w:rFonts w:ascii="Arial" w:hAnsi="Arial" w:cs="Arial"/>
          <w:color w:val="000000" w:themeColor="text1"/>
        </w:rPr>
        <w:t xml:space="preserve">a </w:t>
      </w:r>
      <w:r w:rsidRPr="0029031D">
        <w:rPr>
          <w:rFonts w:ascii="Arial" w:hAnsi="Arial" w:cs="Arial"/>
          <w:color w:val="000000" w:themeColor="text1"/>
        </w:rPr>
        <w:t>repetitive cooking-chilling (RCC) process on resistant starch (RS) content in fish crackers</w:t>
      </w:r>
      <w:r w:rsidR="0029031D">
        <w:rPr>
          <w:rFonts w:ascii="Arial" w:hAnsi="Arial" w:cs="Arial"/>
          <w:color w:val="000000" w:themeColor="text1"/>
        </w:rPr>
        <w:t>,</w:t>
      </w:r>
      <w:r w:rsidRPr="0029031D">
        <w:rPr>
          <w:rFonts w:ascii="Arial" w:hAnsi="Arial" w:cs="Arial"/>
          <w:color w:val="000000" w:themeColor="text1"/>
        </w:rPr>
        <w:t xml:space="preserve"> prepared from a ratio of 1:1 </w:t>
      </w:r>
      <w:proofErr w:type="spellStart"/>
      <w:r w:rsidRPr="0029031D">
        <w:rPr>
          <w:rFonts w:ascii="Arial" w:hAnsi="Arial" w:cs="Arial"/>
          <w:color w:val="000000" w:themeColor="text1"/>
        </w:rPr>
        <w:t>fish:sago</w:t>
      </w:r>
      <w:proofErr w:type="spellEnd"/>
      <w:r w:rsidRPr="0029031D">
        <w:rPr>
          <w:rFonts w:ascii="Arial" w:hAnsi="Arial" w:cs="Arial"/>
          <w:color w:val="000000" w:themeColor="text1"/>
        </w:rPr>
        <w:t xml:space="preserve"> starch formulation.</w:t>
      </w:r>
      <w:r w:rsidRPr="00294FDF">
        <w:rPr>
          <w:rFonts w:ascii="Arial" w:hAnsi="Arial" w:cs="Arial"/>
          <w:color w:val="000000" w:themeColor="text1"/>
        </w:rPr>
        <w:t xml:space="preserve"> In this work, three sets of 4 RCC cycles were performed on the fish crackers where each set was cooked at a fixed temperature of 100, 115 or 121°C respectively. The chilling temperature was fixed at 4°C in all cases. Subjecting the fish crackers to higher cooking temperature</w:t>
      </w:r>
      <w:r w:rsidR="00117A84">
        <w:rPr>
          <w:rFonts w:ascii="Arial" w:hAnsi="Arial" w:cs="Arial"/>
          <w:color w:val="000000" w:themeColor="text1"/>
        </w:rPr>
        <w:t>s</w:t>
      </w:r>
      <w:r w:rsidRPr="00294FDF">
        <w:rPr>
          <w:rFonts w:ascii="Arial" w:hAnsi="Arial" w:cs="Arial"/>
          <w:color w:val="000000" w:themeColor="text1"/>
        </w:rPr>
        <w:t xml:space="preserve"> for up to 4 cycles of RCC increased the RS content; although, some disadvantages on the quality characteristics of the crackers were observed. </w:t>
      </w:r>
      <w:r w:rsidRPr="0029031D">
        <w:rPr>
          <w:rFonts w:ascii="Arial" w:hAnsi="Arial" w:cs="Arial"/>
          <w:color w:val="000000" w:themeColor="text1"/>
        </w:rPr>
        <w:t>Despite cooking at higher temperature</w:t>
      </w:r>
      <w:r w:rsidR="00117A84">
        <w:rPr>
          <w:rFonts w:ascii="Arial" w:hAnsi="Arial" w:cs="Arial"/>
          <w:color w:val="000000" w:themeColor="text1"/>
        </w:rPr>
        <w:t>s</w:t>
      </w:r>
      <w:r w:rsidRPr="0029031D">
        <w:rPr>
          <w:rFonts w:ascii="Arial" w:hAnsi="Arial" w:cs="Arial"/>
          <w:color w:val="000000" w:themeColor="text1"/>
        </w:rPr>
        <w:t xml:space="preserve"> in the RCC, mor</w:t>
      </w:r>
      <w:r w:rsidR="0029031D" w:rsidRPr="0029031D">
        <w:rPr>
          <w:rFonts w:ascii="Arial" w:hAnsi="Arial" w:cs="Arial"/>
          <w:color w:val="000000" w:themeColor="text1"/>
        </w:rPr>
        <w:t xml:space="preserve">e damages (cracked, burst and </w:t>
      </w:r>
      <w:r w:rsidRPr="0029031D">
        <w:rPr>
          <w:rFonts w:ascii="Arial" w:hAnsi="Arial" w:cs="Arial"/>
          <w:color w:val="000000" w:themeColor="text1"/>
        </w:rPr>
        <w:t xml:space="preserve">fragmented) to the shape of the fish cracker gels was observed during the first RCC cycle coupled with </w:t>
      </w:r>
      <w:r w:rsidR="0029031D">
        <w:rPr>
          <w:rFonts w:ascii="Arial" w:hAnsi="Arial" w:cs="Arial"/>
          <w:color w:val="000000" w:themeColor="text1"/>
        </w:rPr>
        <w:t xml:space="preserve">a </w:t>
      </w:r>
      <w:r w:rsidRPr="0029031D">
        <w:rPr>
          <w:rFonts w:ascii="Arial" w:hAnsi="Arial" w:cs="Arial"/>
          <w:color w:val="000000" w:themeColor="text1"/>
        </w:rPr>
        <w:t>softer texture and high moisture content.</w:t>
      </w:r>
      <w:r w:rsidRPr="00294FDF">
        <w:rPr>
          <w:rFonts w:ascii="Arial" w:hAnsi="Arial" w:cs="Arial"/>
          <w:color w:val="000000" w:themeColor="text1"/>
        </w:rPr>
        <w:t xml:space="preserve"> Furthermore, when the products were subjected to frying, their linear expansion decreased, the texture became harder and the </w:t>
      </w:r>
      <w:proofErr w:type="spellStart"/>
      <w:r w:rsidRPr="00294FDF">
        <w:rPr>
          <w:rFonts w:ascii="Arial" w:hAnsi="Arial" w:cs="Arial"/>
          <w:color w:val="000000" w:themeColor="text1"/>
        </w:rPr>
        <w:t>color</w:t>
      </w:r>
      <w:proofErr w:type="spellEnd"/>
      <w:r w:rsidRPr="00294FDF">
        <w:rPr>
          <w:rFonts w:ascii="Arial" w:hAnsi="Arial" w:cs="Arial"/>
          <w:color w:val="000000" w:themeColor="text1"/>
        </w:rPr>
        <w:t xml:space="preserve"> turned darker. This work demonstrated that the application of higher cooking temperature</w:t>
      </w:r>
      <w:r w:rsidR="00117A84">
        <w:rPr>
          <w:rFonts w:ascii="Arial" w:hAnsi="Arial" w:cs="Arial"/>
          <w:color w:val="000000" w:themeColor="text1"/>
        </w:rPr>
        <w:t>s</w:t>
      </w:r>
      <w:r w:rsidRPr="00294FDF">
        <w:rPr>
          <w:rFonts w:ascii="Arial" w:hAnsi="Arial" w:cs="Arial"/>
          <w:color w:val="000000" w:themeColor="text1"/>
        </w:rPr>
        <w:t xml:space="preserve"> up to 4 RCC cycles was able to enhance the RS content in the fish crackers, but was less able to attain </w:t>
      </w:r>
      <w:r w:rsidR="0029031D">
        <w:rPr>
          <w:rFonts w:ascii="Arial" w:hAnsi="Arial" w:cs="Arial"/>
          <w:color w:val="000000" w:themeColor="text1"/>
        </w:rPr>
        <w:t xml:space="preserve">a </w:t>
      </w:r>
      <w:r w:rsidRPr="00294FDF">
        <w:rPr>
          <w:rFonts w:ascii="Arial" w:hAnsi="Arial" w:cs="Arial"/>
          <w:color w:val="000000" w:themeColor="text1"/>
        </w:rPr>
        <w:t xml:space="preserve">higher percentage of product’s perfect shape. On the contrary, fish crackers that were exposed to a lower cooking temperature contained lower RS but with </w:t>
      </w:r>
      <w:r w:rsidR="0029031D">
        <w:rPr>
          <w:rFonts w:ascii="Arial" w:hAnsi="Arial" w:cs="Arial"/>
          <w:color w:val="000000" w:themeColor="text1"/>
        </w:rPr>
        <w:t xml:space="preserve">a </w:t>
      </w:r>
      <w:r w:rsidRPr="00294FDF">
        <w:rPr>
          <w:rFonts w:ascii="Arial" w:hAnsi="Arial" w:cs="Arial"/>
          <w:color w:val="000000" w:themeColor="text1"/>
        </w:rPr>
        <w:t>less damaged shape.</w:t>
      </w:r>
    </w:p>
    <w:p w14:paraId="112C9227" w14:textId="77777777" w:rsidR="008F35DF" w:rsidRPr="00006322" w:rsidRDefault="00B553F4" w:rsidP="0018690F">
      <w:pPr>
        <w:spacing w:after="0" w:line="360" w:lineRule="auto"/>
        <w:rPr>
          <w:rFonts w:ascii="Arial" w:hAnsi="Arial" w:cs="Arial"/>
          <w:b/>
          <w:i/>
          <w:color w:val="000000" w:themeColor="text1"/>
        </w:rPr>
      </w:pPr>
      <w:r w:rsidRPr="00294FDF">
        <w:rPr>
          <w:rFonts w:ascii="Arial" w:hAnsi="Arial" w:cs="Arial"/>
          <w:color w:val="000000" w:themeColor="text1"/>
        </w:rPr>
        <w:t>Keywords:</w:t>
      </w:r>
      <w:r w:rsidRPr="00294FDF">
        <w:rPr>
          <w:rFonts w:ascii="Arial" w:hAnsi="Arial" w:cs="Arial"/>
          <w:b/>
          <w:i/>
          <w:color w:val="000000" w:themeColor="text1"/>
        </w:rPr>
        <w:t xml:space="preserve"> </w:t>
      </w:r>
      <w:r w:rsidRPr="00294FDF">
        <w:rPr>
          <w:rFonts w:ascii="Arial" w:hAnsi="Arial" w:cs="Arial"/>
          <w:color w:val="000000" w:themeColor="text1"/>
        </w:rPr>
        <w:t>Cooking, chilling, fish cracker, resistant starch, snack</w:t>
      </w:r>
      <w:r>
        <w:rPr>
          <w:rFonts w:ascii="Arial" w:hAnsi="Arial" w:cs="Arial"/>
          <w:color w:val="000000" w:themeColor="text1"/>
        </w:rPr>
        <w:t>.</w:t>
      </w:r>
      <w:r w:rsidRPr="00294FDF">
        <w:rPr>
          <w:rFonts w:ascii="Arial" w:hAnsi="Arial" w:cs="Arial"/>
          <w:color w:val="000000" w:themeColor="text1"/>
        </w:rPr>
        <w:t xml:space="preserve"> </w:t>
      </w:r>
    </w:p>
    <w:sectPr w:rsidR="008F35DF" w:rsidRPr="00006322" w:rsidSect="001E385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02537" w14:textId="77777777" w:rsidR="0050620B" w:rsidRDefault="0050620B">
      <w:pPr>
        <w:spacing w:after="0" w:line="240" w:lineRule="auto"/>
      </w:pPr>
      <w:r>
        <w:separator/>
      </w:r>
    </w:p>
  </w:endnote>
  <w:endnote w:type="continuationSeparator" w:id="0">
    <w:p w14:paraId="4AA0C1AB" w14:textId="77777777" w:rsidR="0050620B" w:rsidRDefault="0050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218E" w14:textId="77777777" w:rsidR="00C3090F" w:rsidRPr="00D03530" w:rsidRDefault="00C3090F">
    <w:pPr>
      <w:pStyle w:val="Footer"/>
      <w:jc w:val="center"/>
      <w:rPr>
        <w:sz w:val="24"/>
        <w:szCs w:val="24"/>
      </w:rPr>
    </w:pPr>
  </w:p>
  <w:p w14:paraId="5E77198E" w14:textId="77777777" w:rsidR="00C3090F" w:rsidRDefault="00C30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91F8" w14:textId="77777777" w:rsidR="0050620B" w:rsidRDefault="0050620B">
      <w:pPr>
        <w:spacing w:after="0" w:line="240" w:lineRule="auto"/>
      </w:pPr>
      <w:r>
        <w:separator/>
      </w:r>
    </w:p>
  </w:footnote>
  <w:footnote w:type="continuationSeparator" w:id="0">
    <w:p w14:paraId="140C97DC" w14:textId="77777777" w:rsidR="0050620B" w:rsidRDefault="0050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72E2D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925EC"/>
    <w:multiLevelType w:val="hybridMultilevel"/>
    <w:tmpl w:val="68B456C8"/>
    <w:lvl w:ilvl="0" w:tplc="D8C21BFE">
      <w:start w:val="1"/>
      <w:numFmt w:val="upperLetter"/>
      <w:lvlText w:val="(%1)"/>
      <w:lvlJc w:val="left"/>
      <w:pPr>
        <w:ind w:left="30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735" w:hanging="360"/>
      </w:pPr>
    </w:lvl>
    <w:lvl w:ilvl="2" w:tplc="4409001B" w:tentative="1">
      <w:start w:val="1"/>
      <w:numFmt w:val="lowerRoman"/>
      <w:lvlText w:val="%3."/>
      <w:lvlJc w:val="right"/>
      <w:pPr>
        <w:ind w:left="4455" w:hanging="180"/>
      </w:pPr>
    </w:lvl>
    <w:lvl w:ilvl="3" w:tplc="4409000F" w:tentative="1">
      <w:start w:val="1"/>
      <w:numFmt w:val="decimal"/>
      <w:lvlText w:val="%4."/>
      <w:lvlJc w:val="left"/>
      <w:pPr>
        <w:ind w:left="5175" w:hanging="360"/>
      </w:pPr>
    </w:lvl>
    <w:lvl w:ilvl="4" w:tplc="44090019" w:tentative="1">
      <w:start w:val="1"/>
      <w:numFmt w:val="lowerLetter"/>
      <w:lvlText w:val="%5."/>
      <w:lvlJc w:val="left"/>
      <w:pPr>
        <w:ind w:left="5895" w:hanging="360"/>
      </w:pPr>
    </w:lvl>
    <w:lvl w:ilvl="5" w:tplc="4409001B" w:tentative="1">
      <w:start w:val="1"/>
      <w:numFmt w:val="lowerRoman"/>
      <w:lvlText w:val="%6."/>
      <w:lvlJc w:val="right"/>
      <w:pPr>
        <w:ind w:left="6615" w:hanging="180"/>
      </w:pPr>
    </w:lvl>
    <w:lvl w:ilvl="6" w:tplc="4409000F" w:tentative="1">
      <w:start w:val="1"/>
      <w:numFmt w:val="decimal"/>
      <w:lvlText w:val="%7."/>
      <w:lvlJc w:val="left"/>
      <w:pPr>
        <w:ind w:left="7335" w:hanging="360"/>
      </w:pPr>
    </w:lvl>
    <w:lvl w:ilvl="7" w:tplc="44090019" w:tentative="1">
      <w:start w:val="1"/>
      <w:numFmt w:val="lowerLetter"/>
      <w:lvlText w:val="%8."/>
      <w:lvlJc w:val="left"/>
      <w:pPr>
        <w:ind w:left="8055" w:hanging="360"/>
      </w:pPr>
    </w:lvl>
    <w:lvl w:ilvl="8" w:tplc="4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" w15:restartNumberingAfterBreak="0">
    <w:nsid w:val="247A04E5"/>
    <w:multiLevelType w:val="hybridMultilevel"/>
    <w:tmpl w:val="F39415F0"/>
    <w:lvl w:ilvl="0" w:tplc="95F09BEA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80" w:hanging="360"/>
      </w:pPr>
    </w:lvl>
    <w:lvl w:ilvl="2" w:tplc="4409001B" w:tentative="1">
      <w:start w:val="1"/>
      <w:numFmt w:val="lowerRoman"/>
      <w:lvlText w:val="%3."/>
      <w:lvlJc w:val="right"/>
      <w:pPr>
        <w:ind w:left="2400" w:hanging="180"/>
      </w:pPr>
    </w:lvl>
    <w:lvl w:ilvl="3" w:tplc="4409000F" w:tentative="1">
      <w:start w:val="1"/>
      <w:numFmt w:val="decimal"/>
      <w:lvlText w:val="%4."/>
      <w:lvlJc w:val="left"/>
      <w:pPr>
        <w:ind w:left="3120" w:hanging="360"/>
      </w:pPr>
    </w:lvl>
    <w:lvl w:ilvl="4" w:tplc="44090019" w:tentative="1">
      <w:start w:val="1"/>
      <w:numFmt w:val="lowerLetter"/>
      <w:lvlText w:val="%5."/>
      <w:lvlJc w:val="left"/>
      <w:pPr>
        <w:ind w:left="3840" w:hanging="360"/>
      </w:pPr>
    </w:lvl>
    <w:lvl w:ilvl="5" w:tplc="4409001B" w:tentative="1">
      <w:start w:val="1"/>
      <w:numFmt w:val="lowerRoman"/>
      <w:lvlText w:val="%6."/>
      <w:lvlJc w:val="right"/>
      <w:pPr>
        <w:ind w:left="4560" w:hanging="180"/>
      </w:pPr>
    </w:lvl>
    <w:lvl w:ilvl="6" w:tplc="4409000F" w:tentative="1">
      <w:start w:val="1"/>
      <w:numFmt w:val="decimal"/>
      <w:lvlText w:val="%7."/>
      <w:lvlJc w:val="left"/>
      <w:pPr>
        <w:ind w:left="5280" w:hanging="360"/>
      </w:pPr>
    </w:lvl>
    <w:lvl w:ilvl="7" w:tplc="44090019" w:tentative="1">
      <w:start w:val="1"/>
      <w:numFmt w:val="lowerLetter"/>
      <w:lvlText w:val="%8."/>
      <w:lvlJc w:val="left"/>
      <w:pPr>
        <w:ind w:left="6000" w:hanging="360"/>
      </w:pPr>
    </w:lvl>
    <w:lvl w:ilvl="8" w:tplc="4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73572E8"/>
    <w:multiLevelType w:val="hybridMultilevel"/>
    <w:tmpl w:val="FBEC5982"/>
    <w:lvl w:ilvl="0" w:tplc="1A441514">
      <w:start w:val="1"/>
      <w:numFmt w:val="upperLetter"/>
      <w:lvlText w:val="(%1)"/>
      <w:lvlJc w:val="left"/>
      <w:pPr>
        <w:ind w:left="316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85" w:hanging="360"/>
      </w:pPr>
    </w:lvl>
    <w:lvl w:ilvl="2" w:tplc="4409001B" w:tentative="1">
      <w:start w:val="1"/>
      <w:numFmt w:val="lowerRoman"/>
      <w:lvlText w:val="%3."/>
      <w:lvlJc w:val="right"/>
      <w:pPr>
        <w:ind w:left="4605" w:hanging="180"/>
      </w:pPr>
    </w:lvl>
    <w:lvl w:ilvl="3" w:tplc="4409000F" w:tentative="1">
      <w:start w:val="1"/>
      <w:numFmt w:val="decimal"/>
      <w:lvlText w:val="%4."/>
      <w:lvlJc w:val="left"/>
      <w:pPr>
        <w:ind w:left="5325" w:hanging="360"/>
      </w:pPr>
    </w:lvl>
    <w:lvl w:ilvl="4" w:tplc="44090019" w:tentative="1">
      <w:start w:val="1"/>
      <w:numFmt w:val="lowerLetter"/>
      <w:lvlText w:val="%5."/>
      <w:lvlJc w:val="left"/>
      <w:pPr>
        <w:ind w:left="6045" w:hanging="360"/>
      </w:pPr>
    </w:lvl>
    <w:lvl w:ilvl="5" w:tplc="4409001B" w:tentative="1">
      <w:start w:val="1"/>
      <w:numFmt w:val="lowerRoman"/>
      <w:lvlText w:val="%6."/>
      <w:lvlJc w:val="right"/>
      <w:pPr>
        <w:ind w:left="6765" w:hanging="180"/>
      </w:pPr>
    </w:lvl>
    <w:lvl w:ilvl="6" w:tplc="4409000F" w:tentative="1">
      <w:start w:val="1"/>
      <w:numFmt w:val="decimal"/>
      <w:lvlText w:val="%7."/>
      <w:lvlJc w:val="left"/>
      <w:pPr>
        <w:ind w:left="7485" w:hanging="360"/>
      </w:pPr>
    </w:lvl>
    <w:lvl w:ilvl="7" w:tplc="44090019" w:tentative="1">
      <w:start w:val="1"/>
      <w:numFmt w:val="lowerLetter"/>
      <w:lvlText w:val="%8."/>
      <w:lvlJc w:val="left"/>
      <w:pPr>
        <w:ind w:left="8205" w:hanging="360"/>
      </w:pPr>
    </w:lvl>
    <w:lvl w:ilvl="8" w:tplc="4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MDYxsTAwM7YwNDdX0lEKTi0uzszPAykwrAUA9etari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F35DF"/>
    <w:rsid w:val="000043FF"/>
    <w:rsid w:val="00005BCF"/>
    <w:rsid w:val="00006322"/>
    <w:rsid w:val="00041641"/>
    <w:rsid w:val="00117A84"/>
    <w:rsid w:val="00126712"/>
    <w:rsid w:val="0018690F"/>
    <w:rsid w:val="001C7E31"/>
    <w:rsid w:val="001E385B"/>
    <w:rsid w:val="001F1307"/>
    <w:rsid w:val="00203450"/>
    <w:rsid w:val="00247703"/>
    <w:rsid w:val="00253FD1"/>
    <w:rsid w:val="00287EDB"/>
    <w:rsid w:val="0029031D"/>
    <w:rsid w:val="002926DE"/>
    <w:rsid w:val="002A60DA"/>
    <w:rsid w:val="002C5484"/>
    <w:rsid w:val="002F4F04"/>
    <w:rsid w:val="003438C6"/>
    <w:rsid w:val="003839F3"/>
    <w:rsid w:val="003F1AF9"/>
    <w:rsid w:val="00400212"/>
    <w:rsid w:val="00416CAB"/>
    <w:rsid w:val="00455B3E"/>
    <w:rsid w:val="0047551A"/>
    <w:rsid w:val="004B71FA"/>
    <w:rsid w:val="0050620B"/>
    <w:rsid w:val="00532210"/>
    <w:rsid w:val="005A0E9E"/>
    <w:rsid w:val="005B54B3"/>
    <w:rsid w:val="005E2593"/>
    <w:rsid w:val="0060295B"/>
    <w:rsid w:val="00623B73"/>
    <w:rsid w:val="00650C10"/>
    <w:rsid w:val="00655C57"/>
    <w:rsid w:val="006F7F44"/>
    <w:rsid w:val="00723DD8"/>
    <w:rsid w:val="007425BE"/>
    <w:rsid w:val="00754C3B"/>
    <w:rsid w:val="00762B4E"/>
    <w:rsid w:val="00763AB5"/>
    <w:rsid w:val="00781FC5"/>
    <w:rsid w:val="00824A24"/>
    <w:rsid w:val="008725CC"/>
    <w:rsid w:val="00872FE7"/>
    <w:rsid w:val="0088007E"/>
    <w:rsid w:val="00884132"/>
    <w:rsid w:val="008C4200"/>
    <w:rsid w:val="008E2BE1"/>
    <w:rsid w:val="008F35DF"/>
    <w:rsid w:val="009507AB"/>
    <w:rsid w:val="00974A42"/>
    <w:rsid w:val="009F7A3E"/>
    <w:rsid w:val="00A01B8B"/>
    <w:rsid w:val="00A366AA"/>
    <w:rsid w:val="00A435EC"/>
    <w:rsid w:val="00A5058F"/>
    <w:rsid w:val="00A8520E"/>
    <w:rsid w:val="00AC0E44"/>
    <w:rsid w:val="00B553F4"/>
    <w:rsid w:val="00B674FD"/>
    <w:rsid w:val="00B76C2D"/>
    <w:rsid w:val="00BA2F6E"/>
    <w:rsid w:val="00BB5627"/>
    <w:rsid w:val="00BE303E"/>
    <w:rsid w:val="00C27EA9"/>
    <w:rsid w:val="00C3090F"/>
    <w:rsid w:val="00C4131F"/>
    <w:rsid w:val="00C63CC4"/>
    <w:rsid w:val="00C95EAB"/>
    <w:rsid w:val="00CB0983"/>
    <w:rsid w:val="00CD650F"/>
    <w:rsid w:val="00D5609E"/>
    <w:rsid w:val="00D668C4"/>
    <w:rsid w:val="00DC4594"/>
    <w:rsid w:val="00DD6BB4"/>
    <w:rsid w:val="00DE418C"/>
    <w:rsid w:val="00E802FC"/>
    <w:rsid w:val="00EA4742"/>
    <w:rsid w:val="00F048AB"/>
    <w:rsid w:val="00F115F9"/>
    <w:rsid w:val="00F33577"/>
    <w:rsid w:val="00F55DBC"/>
    <w:rsid w:val="00F7746F"/>
    <w:rsid w:val="00F83513"/>
    <w:rsid w:val="00F84DC3"/>
    <w:rsid w:val="00F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51B4"/>
  <w15:docId w15:val="{7FEF4056-EA5F-4E98-B087-D55A5B4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DF"/>
    <w:rPr>
      <w:rFonts w:eastAsiaTheme="minorEastAsia"/>
      <w:lang w:eastAsia="en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5DF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5DF"/>
    <w:rPr>
      <w:rFonts w:ascii="Times New Roman" w:eastAsiaTheme="majorEastAsia" w:hAnsi="Times New Roman" w:cstheme="majorBidi"/>
      <w:b/>
      <w:bCs/>
      <w:sz w:val="28"/>
      <w:szCs w:val="26"/>
      <w:lang w:eastAsia="en-MY"/>
    </w:rPr>
  </w:style>
  <w:style w:type="table" w:styleId="TableGrid">
    <w:name w:val="Table Grid"/>
    <w:basedOn w:val="TableNormal"/>
    <w:uiPriority w:val="59"/>
    <w:rsid w:val="008F35DF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F35DF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8F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DF"/>
    <w:rPr>
      <w:rFonts w:ascii="Tahoma" w:eastAsiaTheme="minorEastAsia" w:hAnsi="Tahoma" w:cs="Tahoma"/>
      <w:sz w:val="16"/>
      <w:szCs w:val="16"/>
      <w:lang w:eastAsia="en-MY"/>
    </w:rPr>
  </w:style>
  <w:style w:type="character" w:styleId="Hyperlink">
    <w:name w:val="Hyperlink"/>
    <w:basedOn w:val="DefaultParagraphFont"/>
    <w:uiPriority w:val="99"/>
    <w:unhideWhenUsed/>
    <w:rsid w:val="008F35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DF"/>
    <w:rPr>
      <w:rFonts w:eastAsiaTheme="minorEastAsia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8F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DF"/>
    <w:rPr>
      <w:rFonts w:eastAsiaTheme="minorEastAsia"/>
      <w:lang w:eastAsia="en-MY"/>
    </w:rPr>
  </w:style>
  <w:style w:type="paragraph" w:styleId="ListParagraph">
    <w:name w:val="List Paragraph"/>
    <w:basedOn w:val="Normal"/>
    <w:uiPriority w:val="34"/>
    <w:qFormat/>
    <w:rsid w:val="008F35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5D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5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5DF"/>
    <w:rPr>
      <w:rFonts w:eastAsiaTheme="minorEastAsia"/>
      <w:sz w:val="20"/>
      <w:szCs w:val="20"/>
      <w:lang w:eastAsia="en-MY"/>
    </w:rPr>
  </w:style>
  <w:style w:type="character" w:styleId="FootnoteReference">
    <w:name w:val="footnote reference"/>
    <w:basedOn w:val="DefaultParagraphFont"/>
    <w:uiPriority w:val="99"/>
    <w:semiHidden/>
    <w:unhideWhenUsed/>
    <w:rsid w:val="008F35DF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0043FF"/>
  </w:style>
  <w:style w:type="paragraph" w:customStyle="1" w:styleId="SPIEfigure">
    <w:name w:val="SPIE figure"/>
    <w:basedOn w:val="Normal"/>
    <w:next w:val="Normal"/>
    <w:rsid w:val="002A60DA"/>
    <w:pPr>
      <w:keepNext/>
      <w:spacing w:before="120" w:after="120" w:line="240" w:lineRule="auto"/>
      <w:jc w:val="center"/>
    </w:pPr>
    <w:rPr>
      <w:rFonts w:ascii="Times New Roman" w:eastAsia="Malgun Gothic" w:hAnsi="Times New Roman" w:cs="Times New Roman"/>
      <w:sz w:val="20"/>
      <w:szCs w:val="24"/>
      <w:lang w:val="en-US" w:eastAsia="en-US"/>
    </w:rPr>
  </w:style>
  <w:style w:type="paragraph" w:customStyle="1" w:styleId="Default">
    <w:name w:val="Default"/>
    <w:rsid w:val="00186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747B-F15A-426F-9BAF-7ADF343A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zuhair nor</dc:creator>
  <cp:lastModifiedBy>Mui-Yun Wong</cp:lastModifiedBy>
  <cp:revision>3</cp:revision>
  <dcterms:created xsi:type="dcterms:W3CDTF">2021-03-11T09:01:00Z</dcterms:created>
  <dcterms:modified xsi:type="dcterms:W3CDTF">2021-03-11T09:01:00Z</dcterms:modified>
</cp:coreProperties>
</file>